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5ADB" w14:paraId="32AA2066" w14:textId="77777777" w:rsidTr="00755ADB">
        <w:tc>
          <w:tcPr>
            <w:tcW w:w="9016" w:type="dxa"/>
          </w:tcPr>
          <w:p w14:paraId="5FF1393E" w14:textId="5FE3C4FC" w:rsidR="00755ADB" w:rsidRDefault="00046B5F">
            <w:r>
              <w:t xml:space="preserve">Chestnut Class </w:t>
            </w:r>
            <w:r w:rsidR="00515F80">
              <w:t>–</w:t>
            </w:r>
            <w:r>
              <w:t xml:space="preserve"> </w:t>
            </w:r>
            <w:r w:rsidR="00515F80">
              <w:t>From 27</w:t>
            </w:r>
            <w:r w:rsidR="00515F80" w:rsidRPr="00515F80">
              <w:rPr>
                <w:vertAlign w:val="superscript"/>
              </w:rPr>
              <w:t>th</w:t>
            </w:r>
            <w:r w:rsidR="00515F80">
              <w:t xml:space="preserve"> April</w:t>
            </w:r>
          </w:p>
          <w:p w14:paraId="442DF8AF" w14:textId="77777777" w:rsidR="00755ADB" w:rsidRDefault="00755ADB"/>
        </w:tc>
      </w:tr>
    </w:tbl>
    <w:p w14:paraId="43A9C631" w14:textId="77777777" w:rsidR="00755ADB" w:rsidRDefault="00755A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69"/>
      </w:tblGrid>
      <w:tr w:rsidR="00755ADB" w14:paraId="389DBAFF" w14:textId="77777777" w:rsidTr="008346D8">
        <w:tc>
          <w:tcPr>
            <w:tcW w:w="1980" w:type="dxa"/>
          </w:tcPr>
          <w:p w14:paraId="6325172C" w14:textId="77777777" w:rsidR="00755ADB" w:rsidRDefault="00755ADB">
            <w:r>
              <w:t>Subject</w:t>
            </w:r>
          </w:p>
        </w:tc>
        <w:tc>
          <w:tcPr>
            <w:tcW w:w="3969" w:type="dxa"/>
          </w:tcPr>
          <w:p w14:paraId="20F6D6DE" w14:textId="77777777" w:rsidR="00755ADB" w:rsidRDefault="00755ADB"/>
        </w:tc>
      </w:tr>
      <w:tr w:rsidR="00755ADB" w14:paraId="1A4B2768" w14:textId="77777777" w:rsidTr="008346D8">
        <w:tc>
          <w:tcPr>
            <w:tcW w:w="1980" w:type="dxa"/>
          </w:tcPr>
          <w:p w14:paraId="161B92E5" w14:textId="77777777" w:rsidR="00755ADB" w:rsidRDefault="00755ADB">
            <w:r>
              <w:t>Maths</w:t>
            </w:r>
          </w:p>
        </w:tc>
        <w:tc>
          <w:tcPr>
            <w:tcW w:w="3969" w:type="dxa"/>
          </w:tcPr>
          <w:p w14:paraId="3ADF0EE4" w14:textId="0C875F2D" w:rsidR="00755ADB" w:rsidRDefault="002C4919">
            <w:r>
              <w:t>Equivalent</w:t>
            </w:r>
            <w:r w:rsidR="00046B5F">
              <w:t xml:space="preserve"> Fractions </w:t>
            </w:r>
          </w:p>
        </w:tc>
      </w:tr>
      <w:tr w:rsidR="00755ADB" w14:paraId="36189B69" w14:textId="77777777" w:rsidTr="008346D8">
        <w:tc>
          <w:tcPr>
            <w:tcW w:w="1980" w:type="dxa"/>
          </w:tcPr>
          <w:p w14:paraId="50338DCF" w14:textId="77777777" w:rsidR="00755ADB" w:rsidRDefault="00755ADB">
            <w:r>
              <w:t>English (reading/writing)</w:t>
            </w:r>
          </w:p>
        </w:tc>
        <w:tc>
          <w:tcPr>
            <w:tcW w:w="3969" w:type="dxa"/>
          </w:tcPr>
          <w:p w14:paraId="51AC0FD8" w14:textId="77777777" w:rsidR="00755ADB" w:rsidRDefault="002C4919">
            <w:proofErr w:type="spellStart"/>
            <w:proofErr w:type="gramStart"/>
            <w:r>
              <w:t>Barnados</w:t>
            </w:r>
            <w:proofErr w:type="spellEnd"/>
            <w:r>
              <w:t xml:space="preserve">  (</w:t>
            </w:r>
            <w:proofErr w:type="gramEnd"/>
            <w:r>
              <w:t>Reading)</w:t>
            </w:r>
          </w:p>
          <w:p w14:paraId="13F01B64" w14:textId="77777777" w:rsidR="002C4919" w:rsidRDefault="002C4919">
            <w:r>
              <w:t xml:space="preserve">Victorian School Days </w:t>
            </w:r>
          </w:p>
          <w:p w14:paraId="64D40D8C" w14:textId="5130CD7B" w:rsidR="002C4919" w:rsidRDefault="002C4919"/>
        </w:tc>
      </w:tr>
      <w:tr w:rsidR="00755ADB" w14:paraId="1D722D34" w14:textId="77777777" w:rsidTr="008346D8">
        <w:tc>
          <w:tcPr>
            <w:tcW w:w="1980" w:type="dxa"/>
          </w:tcPr>
          <w:p w14:paraId="690EE608" w14:textId="08C0B16A" w:rsidR="00755ADB" w:rsidRDefault="00755ADB">
            <w:r>
              <w:t>Science</w:t>
            </w:r>
            <w:r w:rsidR="002C4919">
              <w:t>/DT</w:t>
            </w:r>
          </w:p>
        </w:tc>
        <w:tc>
          <w:tcPr>
            <w:tcW w:w="3969" w:type="dxa"/>
          </w:tcPr>
          <w:p w14:paraId="7B9BA768" w14:textId="0038EC53" w:rsidR="00755ADB" w:rsidRDefault="00FB0B13">
            <w:r>
              <w:t>Forces</w:t>
            </w:r>
            <w:r w:rsidR="002C4919">
              <w:t xml:space="preserve"> – Investigating Balloon Powered cars </w:t>
            </w:r>
          </w:p>
        </w:tc>
        <w:bookmarkStart w:id="0" w:name="_GoBack"/>
        <w:bookmarkEnd w:id="0"/>
      </w:tr>
      <w:tr w:rsidR="00755ADB" w14:paraId="137514E3" w14:textId="77777777" w:rsidTr="008346D8">
        <w:tc>
          <w:tcPr>
            <w:tcW w:w="1980" w:type="dxa"/>
          </w:tcPr>
          <w:p w14:paraId="403CF770" w14:textId="3A7F62B7" w:rsidR="00755ADB" w:rsidRDefault="00755ADB">
            <w:r>
              <w:t>History</w:t>
            </w:r>
            <w:r w:rsidR="002C4919">
              <w:t>/</w:t>
            </w:r>
            <w:proofErr w:type="spellStart"/>
            <w:r w:rsidR="002C4919">
              <w:t>Geog</w:t>
            </w:r>
            <w:proofErr w:type="spellEnd"/>
          </w:p>
        </w:tc>
        <w:tc>
          <w:tcPr>
            <w:tcW w:w="3969" w:type="dxa"/>
          </w:tcPr>
          <w:p w14:paraId="7DED4B77" w14:textId="60B0E485" w:rsidR="00755ADB" w:rsidRDefault="002C4919" w:rsidP="003E2B06">
            <w:pPr>
              <w:shd w:val="clear" w:color="auto" w:fill="FFFFFF"/>
              <w:textAlignment w:val="baseline"/>
            </w:pPr>
            <w:r>
              <w:t>British Empire</w:t>
            </w:r>
          </w:p>
        </w:tc>
      </w:tr>
      <w:tr w:rsidR="00755ADB" w14:paraId="6F69FAFE" w14:textId="77777777" w:rsidTr="008346D8">
        <w:tc>
          <w:tcPr>
            <w:tcW w:w="1980" w:type="dxa"/>
          </w:tcPr>
          <w:p w14:paraId="769402BC" w14:textId="77777777" w:rsidR="00755ADB" w:rsidRDefault="00755ADB">
            <w:r>
              <w:t>PE</w:t>
            </w:r>
          </w:p>
        </w:tc>
        <w:tc>
          <w:tcPr>
            <w:tcW w:w="3969" w:type="dxa"/>
          </w:tcPr>
          <w:p w14:paraId="2739CC93" w14:textId="553D06F5" w:rsidR="00524D1E" w:rsidRDefault="00FB0B13">
            <w:r>
              <w:t xml:space="preserve">Joe Wicks </w:t>
            </w:r>
          </w:p>
        </w:tc>
      </w:tr>
      <w:tr w:rsidR="00755ADB" w14:paraId="104037BB" w14:textId="77777777" w:rsidTr="008346D8">
        <w:tc>
          <w:tcPr>
            <w:tcW w:w="1980" w:type="dxa"/>
          </w:tcPr>
          <w:p w14:paraId="4FCEC913" w14:textId="77777777" w:rsidR="00755ADB" w:rsidRDefault="00755ADB">
            <w:r>
              <w:t>Art</w:t>
            </w:r>
          </w:p>
        </w:tc>
        <w:tc>
          <w:tcPr>
            <w:tcW w:w="3969" w:type="dxa"/>
          </w:tcPr>
          <w:p w14:paraId="4B04BFD5" w14:textId="0DC40662" w:rsidR="00755ADB" w:rsidRDefault="000E0306">
            <w:r>
              <w:t>Renee MacIntosh Designs</w:t>
            </w:r>
          </w:p>
        </w:tc>
      </w:tr>
      <w:tr w:rsidR="00755ADB" w14:paraId="37B69EAB" w14:textId="77777777" w:rsidTr="008346D8">
        <w:tc>
          <w:tcPr>
            <w:tcW w:w="1980" w:type="dxa"/>
          </w:tcPr>
          <w:p w14:paraId="0AA6C340" w14:textId="66009451" w:rsidR="00755ADB" w:rsidRDefault="00755ADB"/>
        </w:tc>
        <w:tc>
          <w:tcPr>
            <w:tcW w:w="3969" w:type="dxa"/>
          </w:tcPr>
          <w:p w14:paraId="3A9D1836" w14:textId="22CEDCDC" w:rsidR="00755ADB" w:rsidRDefault="00755ADB"/>
        </w:tc>
      </w:tr>
    </w:tbl>
    <w:p w14:paraId="0F86C173" w14:textId="77777777" w:rsidR="00755ADB" w:rsidRDefault="00755ADB"/>
    <w:p w14:paraId="6F8C2BAF" w14:textId="77777777" w:rsidR="00D70E32" w:rsidRDefault="00046B5F">
      <w:r w:rsidRPr="00FB0B13">
        <w:rPr>
          <w:b/>
          <w:bCs/>
          <w:u w:val="single"/>
        </w:rPr>
        <w:t>Maths</w:t>
      </w:r>
      <w:r>
        <w:t xml:space="preserve"> </w:t>
      </w:r>
    </w:p>
    <w:p w14:paraId="3FB80F07" w14:textId="219EF6F8" w:rsidR="0041660D" w:rsidRDefault="0076537B">
      <w:r>
        <w:t xml:space="preserve">Equivalent </w:t>
      </w:r>
      <w:proofErr w:type="gramStart"/>
      <w:r>
        <w:t xml:space="preserve">Fractions  </w:t>
      </w:r>
      <w:r w:rsidR="002C4919">
        <w:t>Activity</w:t>
      </w:r>
      <w:proofErr w:type="gramEnd"/>
      <w:r>
        <w:t xml:space="preserve"> Booklet -  Work your way through the booklet.</w:t>
      </w:r>
    </w:p>
    <w:p w14:paraId="6457EA3E" w14:textId="695BD346" w:rsidR="00046B5F" w:rsidRDefault="000427EF">
      <w:r>
        <w:t xml:space="preserve">If you would like a fraction reminder check </w:t>
      </w:r>
      <w:proofErr w:type="gramStart"/>
      <w:r>
        <w:t>out :</w:t>
      </w:r>
      <w:proofErr w:type="gramEnd"/>
      <w:r>
        <w:t xml:space="preserve">- </w:t>
      </w:r>
    </w:p>
    <w:p w14:paraId="6D14EDEE" w14:textId="02C5083D" w:rsidR="0025665F" w:rsidRDefault="00515F80">
      <w:hyperlink r:id="rId4" w:history="1">
        <w:r w:rsidR="0025665F" w:rsidRPr="00C546FF">
          <w:rPr>
            <w:rStyle w:val="Hyperlink"/>
          </w:rPr>
          <w:t>https://www.youtube.com/watch?v=t9vqm2eM5mk</w:t>
        </w:r>
      </w:hyperlink>
    </w:p>
    <w:p w14:paraId="02E53DF3" w14:textId="77777777" w:rsidR="0025665F" w:rsidRDefault="0025665F"/>
    <w:p w14:paraId="031E25C3" w14:textId="26F21B48" w:rsidR="00046B5F" w:rsidRPr="000427EF" w:rsidRDefault="009F2DE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English / </w:t>
      </w:r>
      <w:r w:rsidR="00FB0B13">
        <w:rPr>
          <w:b/>
          <w:bCs/>
          <w:u w:val="single"/>
        </w:rPr>
        <w:t xml:space="preserve">History </w:t>
      </w:r>
      <w:r>
        <w:rPr>
          <w:b/>
          <w:bCs/>
          <w:u w:val="single"/>
        </w:rPr>
        <w:t>/ Geography</w:t>
      </w:r>
      <w:r w:rsidR="00FB0B13">
        <w:rPr>
          <w:b/>
          <w:bCs/>
          <w:u w:val="single"/>
        </w:rPr>
        <w:t xml:space="preserve">   - </w:t>
      </w:r>
      <w:r w:rsidR="00046B5F" w:rsidRPr="000427EF">
        <w:rPr>
          <w:b/>
          <w:bCs/>
          <w:u w:val="single"/>
        </w:rPr>
        <w:t>Victorians Project</w:t>
      </w:r>
    </w:p>
    <w:p w14:paraId="4D47B211" w14:textId="07AA5363" w:rsidR="009F2DE9" w:rsidRDefault="009F2DE9">
      <w:r w:rsidRPr="009F2DE9">
        <w:rPr>
          <w:b/>
          <w:bCs/>
        </w:rPr>
        <w:t xml:space="preserve">Reading </w:t>
      </w:r>
      <w:r w:rsidR="002C4919" w:rsidRPr="009F2DE9">
        <w:rPr>
          <w:b/>
          <w:bCs/>
        </w:rPr>
        <w:t>Comprehension</w:t>
      </w:r>
      <w:r w:rsidR="002C4919">
        <w:t xml:space="preserve"> -</w:t>
      </w:r>
      <w:r>
        <w:t xml:space="preserve"> Dr Barnardo   - Attached is details on Doctor Barnardo and his work in Victorian cities.  Read the chapter carefully and then answers the questions in sentences giving evidence from the text where appropriate.</w:t>
      </w:r>
    </w:p>
    <w:p w14:paraId="083DA34D" w14:textId="4DE27298" w:rsidR="009F2DE9" w:rsidRDefault="009F2DE9">
      <w:r w:rsidRPr="009F2DE9">
        <w:rPr>
          <w:b/>
          <w:bCs/>
        </w:rPr>
        <w:t>Victorian school days</w:t>
      </w:r>
      <w:r>
        <w:t xml:space="preserve"> – Remember when we visited the schoolroom in York.  You heard about some of the lessons that children would </w:t>
      </w:r>
      <w:proofErr w:type="gramStart"/>
      <w:r>
        <w:t>do .</w:t>
      </w:r>
      <w:proofErr w:type="gramEnd"/>
      <w:r>
        <w:t xml:space="preserve">- Their school days were very different from ours.  Use the videos on BBC </w:t>
      </w:r>
      <w:r w:rsidR="000E0306">
        <w:t>History to</w:t>
      </w:r>
      <w:r>
        <w:t xml:space="preserve"> help research the activities and answer the questions about Victorian school days.</w:t>
      </w:r>
    </w:p>
    <w:p w14:paraId="5916F0BB" w14:textId="3A6E3C9F" w:rsidR="009F2DE9" w:rsidRDefault="009F2DE9">
      <w:r w:rsidRPr="009F2DE9">
        <w:rPr>
          <w:b/>
          <w:bCs/>
        </w:rPr>
        <w:t xml:space="preserve">Victorian Sampler </w:t>
      </w:r>
      <w:proofErr w:type="gramStart"/>
      <w:r w:rsidRPr="009F2DE9">
        <w:rPr>
          <w:b/>
          <w:bCs/>
        </w:rPr>
        <w:t>Handwriting</w:t>
      </w:r>
      <w:r>
        <w:t xml:space="preserve">  –</w:t>
      </w:r>
      <w:proofErr w:type="gramEnd"/>
      <w:r>
        <w:t xml:space="preserve"> Have a go at re-creating Victorian handwriting using these practice sheets to help </w:t>
      </w:r>
    </w:p>
    <w:p w14:paraId="5745D16E" w14:textId="77777777" w:rsidR="0076537B" w:rsidRDefault="009F2DE9">
      <w:r w:rsidRPr="009F2DE9">
        <w:rPr>
          <w:b/>
          <w:bCs/>
        </w:rPr>
        <w:t xml:space="preserve">The British </w:t>
      </w:r>
      <w:proofErr w:type="gramStart"/>
      <w:r w:rsidRPr="009F2DE9">
        <w:rPr>
          <w:b/>
          <w:bCs/>
        </w:rPr>
        <w:t>Empire  mapwork</w:t>
      </w:r>
      <w:proofErr w:type="gramEnd"/>
      <w:r w:rsidR="0076537B">
        <w:rPr>
          <w:b/>
          <w:bCs/>
        </w:rPr>
        <w:t xml:space="preserve"> and Research</w:t>
      </w:r>
      <w:r>
        <w:t xml:space="preserve"> – The Empire as very well established during Victoria’s reign.   - </w:t>
      </w:r>
      <w:r w:rsidR="0076537B">
        <w:t xml:space="preserve"> Complete the map work researching the various countries that made up the British Empire.</w:t>
      </w:r>
    </w:p>
    <w:p w14:paraId="51B29158" w14:textId="035310E8" w:rsidR="0076537B" w:rsidRDefault="0076537B">
      <w:r>
        <w:t xml:space="preserve">Choose 3 of these countries to research in more detail – When did they become part of the Empire and are they still?   Make a fact file about each one.  Include Where in the World they are?  Population then and now, Important features (Cities, landscapes, trade and produce </w:t>
      </w:r>
      <w:proofErr w:type="gramStart"/>
      <w:r>
        <w:t xml:space="preserve">etc)   </w:t>
      </w:r>
      <w:proofErr w:type="gramEnd"/>
      <w:r>
        <w:t>The Country flag and any famous citizens.</w:t>
      </w:r>
    </w:p>
    <w:p w14:paraId="7982DD04" w14:textId="77777777" w:rsidR="0076537B" w:rsidRDefault="0076537B"/>
    <w:p w14:paraId="2445BF7A" w14:textId="4A7EB216" w:rsidR="009F2DE9" w:rsidRDefault="0076537B">
      <w:r>
        <w:t xml:space="preserve">  </w:t>
      </w:r>
    </w:p>
    <w:p w14:paraId="0E161347" w14:textId="77777777" w:rsidR="0076537B" w:rsidRDefault="0076537B"/>
    <w:p w14:paraId="6661C5A3" w14:textId="3F538CC9" w:rsidR="00FB0B13" w:rsidRDefault="00FB0B13">
      <w:pPr>
        <w:rPr>
          <w:b/>
          <w:bCs/>
          <w:u w:val="single"/>
        </w:rPr>
      </w:pPr>
      <w:r w:rsidRPr="00FB0B13">
        <w:rPr>
          <w:b/>
          <w:bCs/>
          <w:u w:val="single"/>
        </w:rPr>
        <w:lastRenderedPageBreak/>
        <w:t xml:space="preserve">Science </w:t>
      </w:r>
    </w:p>
    <w:p w14:paraId="034CC6C7" w14:textId="66B649B6" w:rsidR="0076537B" w:rsidRPr="0076537B" w:rsidRDefault="0076537B">
      <w:r>
        <w:rPr>
          <w:b/>
          <w:bCs/>
          <w:u w:val="single"/>
        </w:rPr>
        <w:t>Balloo</w:t>
      </w:r>
      <w:r w:rsidR="002C4919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powered cars</w:t>
      </w:r>
      <w:r>
        <w:t xml:space="preserve"> watch the live lessons here and then make your own balloon powered cards – thinking about the forces involved</w:t>
      </w:r>
      <w:r w:rsidR="002C4919">
        <w:t xml:space="preserve">.  Work your way through the investigation sequence (just as we would in class – remember to identify the variables  what will you change and what must stay the same to make a fair test,  predict results before you carry out your experiments)   Can you make your car faster?  </w:t>
      </w:r>
    </w:p>
    <w:p w14:paraId="2213BC46" w14:textId="3A660E91" w:rsidR="000B0EF9" w:rsidRDefault="00515F80">
      <w:hyperlink r:id="rId5" w:history="1">
        <w:r w:rsidR="0076537B">
          <w:rPr>
            <w:rStyle w:val="Hyperlink"/>
          </w:rPr>
          <w:t>https://www.bbc.co.uk/teach/live-lessons/terrific-scientific-forces-live-lesson/z7nbkmn</w:t>
        </w:r>
      </w:hyperlink>
    </w:p>
    <w:p w14:paraId="7849AD95" w14:textId="3D953653" w:rsidR="0076537B" w:rsidRDefault="0076537B"/>
    <w:p w14:paraId="780644F0" w14:textId="07E93E4E" w:rsidR="00046B5F" w:rsidRPr="000E0306" w:rsidRDefault="002C4919">
      <w:pPr>
        <w:rPr>
          <w:b/>
          <w:bCs/>
          <w:u w:val="single"/>
        </w:rPr>
      </w:pPr>
      <w:r w:rsidRPr="000E0306">
        <w:rPr>
          <w:b/>
          <w:bCs/>
          <w:u w:val="single"/>
        </w:rPr>
        <w:t>Art</w:t>
      </w:r>
    </w:p>
    <w:p w14:paraId="1A07E4F2" w14:textId="15DD438E" w:rsidR="002C4919" w:rsidRDefault="000E0306">
      <w:r>
        <w:t xml:space="preserve">Looking at the work of Charles Rennie </w:t>
      </w:r>
      <w:proofErr w:type="gramStart"/>
      <w:r>
        <w:t>MacIntosh  (</w:t>
      </w:r>
      <w:proofErr w:type="gramEnd"/>
      <w:r>
        <w:t xml:space="preserve">see the fact file) </w:t>
      </w:r>
    </w:p>
    <w:p w14:paraId="64755954" w14:textId="6A134D27" w:rsidR="000E0306" w:rsidRDefault="000E0306">
      <w:r>
        <w:t xml:space="preserve">Have a go at designing your own stained glass </w:t>
      </w:r>
      <w:proofErr w:type="gramStart"/>
      <w:r>
        <w:t>window  in</w:t>
      </w:r>
      <w:proofErr w:type="gramEnd"/>
      <w:r>
        <w:t xml:space="preserve"> the style of Rennie MacIntosh  - Sheets  attached as a template.</w:t>
      </w:r>
    </w:p>
    <w:sectPr w:rsidR="000E0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DB"/>
    <w:rsid w:val="000427EF"/>
    <w:rsid w:val="00046B5F"/>
    <w:rsid w:val="0008160E"/>
    <w:rsid w:val="000B0EF9"/>
    <w:rsid w:val="000E0306"/>
    <w:rsid w:val="0025665F"/>
    <w:rsid w:val="002C4919"/>
    <w:rsid w:val="003E2B06"/>
    <w:rsid w:val="0041660D"/>
    <w:rsid w:val="00515F80"/>
    <w:rsid w:val="00524D1E"/>
    <w:rsid w:val="00755ADB"/>
    <w:rsid w:val="00755BB5"/>
    <w:rsid w:val="0076537B"/>
    <w:rsid w:val="008346D8"/>
    <w:rsid w:val="00867805"/>
    <w:rsid w:val="009F2DE9"/>
    <w:rsid w:val="00A55A18"/>
    <w:rsid w:val="00D70E32"/>
    <w:rsid w:val="00E54588"/>
    <w:rsid w:val="00F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D85E"/>
  <w15:chartTrackingRefBased/>
  <w15:docId w15:val="{9051396D-76C2-4636-B5B4-AC43937D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B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teach/live-lessons/terrific-scientific-forces-live-lesson/z7nbkmn" TargetMode="External"/><Relationship Id="rId4" Type="http://schemas.openxmlformats.org/officeDocument/2006/relationships/hyperlink" Target="https://www.youtube.com/watch?v=t9vqm2eM5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Chappell</dc:creator>
  <cp:keywords/>
  <dc:description/>
  <cp:lastModifiedBy>Hemingbrough Admin</cp:lastModifiedBy>
  <cp:revision>3</cp:revision>
  <dcterms:created xsi:type="dcterms:W3CDTF">2020-04-26T18:28:00Z</dcterms:created>
  <dcterms:modified xsi:type="dcterms:W3CDTF">2020-04-27T09:57:00Z</dcterms:modified>
</cp:coreProperties>
</file>